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sz w:val="44"/>
        </w:rPr>
        <w:t xml:space="preserve">第三章  </w:t>
      </w:r>
      <w:bookmarkStart w:id="0" w:name="_GoBack"/>
      <w:r>
        <w:rPr>
          <w:rFonts w:hint="eastAsia" w:ascii="黑体" w:hAnsi="黑体" w:eastAsia="黑体"/>
          <w:sz w:val="44"/>
        </w:rPr>
        <w:t>技术规格（服务要求）</w:t>
      </w:r>
      <w:bookmarkEnd w:id="0"/>
      <w:r>
        <w:rPr>
          <w:rFonts w:hint="eastAsia" w:ascii="黑体" w:hAnsi="黑体" w:eastAsia="黑体"/>
        </w:rPr>
        <w:t xml:space="preserve"> </w:t>
      </w:r>
    </w:p>
    <w:p>
      <w:pPr>
        <w:snapToGrid w:val="0"/>
        <w:spacing w:line="360" w:lineRule="auto"/>
        <w:jc w:val="left"/>
        <w:rPr>
          <w:rFonts w:hint="eastAsia" w:ascii="黑体" w:hAnsi="黑体" w:eastAsia="黑体" w:cs="黑体"/>
          <w:b/>
          <w:szCs w:val="24"/>
        </w:rPr>
      </w:pPr>
    </w:p>
    <w:p>
      <w:pPr>
        <w:snapToGrid w:val="0"/>
        <w:spacing w:line="360" w:lineRule="auto"/>
        <w:jc w:val="left"/>
        <w:rPr>
          <w:rFonts w:hint="eastAsia" w:ascii="黑体" w:hAnsi="黑体" w:eastAsia="黑体" w:cs="黑体"/>
          <w:b/>
          <w:szCs w:val="24"/>
        </w:rPr>
      </w:pPr>
      <w:r>
        <w:rPr>
          <w:rFonts w:hint="eastAsia" w:ascii="黑体" w:hAnsi="黑体" w:eastAsia="黑体" w:cs="黑体"/>
          <w:b/>
          <w:szCs w:val="24"/>
        </w:rPr>
        <w:t>注：以下内容中凡标有“＊”号的，均须无条件满足，否则将被废标。</w:t>
      </w:r>
    </w:p>
    <w:p>
      <w:pPr>
        <w:pStyle w:val="2"/>
        <w:rPr>
          <w:rFonts w:hint="eastAsia"/>
        </w:rPr>
      </w:pPr>
    </w:p>
    <w:p>
      <w:pPr>
        <w:spacing w:line="360" w:lineRule="auto"/>
        <w:jc w:val="left"/>
        <w:rPr>
          <w:rFonts w:hint="eastAsia" w:ascii="黑体" w:hAnsi="黑体" w:eastAsia="黑体" w:cs="黑体"/>
          <w:b w:val="0"/>
          <w:bCs w:val="0"/>
          <w:szCs w:val="24"/>
        </w:rPr>
      </w:pPr>
      <w:r>
        <w:rPr>
          <w:rFonts w:hint="eastAsia" w:ascii="黑体" w:hAnsi="黑体" w:eastAsia="黑体" w:cs="黑体"/>
          <w:b w:val="0"/>
          <w:bCs w:val="0"/>
          <w:szCs w:val="24"/>
        </w:rPr>
        <w:t>1、主要用途：</w:t>
      </w:r>
    </w:p>
    <w:p>
      <w:pPr>
        <w:spacing w:line="360" w:lineRule="auto"/>
        <w:ind w:firstLine="480" w:firstLineChars="200"/>
        <w:jc w:val="left"/>
        <w:rPr>
          <w:rFonts w:hint="eastAsia" w:ascii="黑体" w:hAnsi="黑体" w:eastAsia="黑体" w:cs="黑体"/>
          <w:b w:val="0"/>
          <w:bCs w:val="0"/>
          <w:szCs w:val="24"/>
        </w:rPr>
      </w:pPr>
      <w:r>
        <w:rPr>
          <w:rFonts w:hint="eastAsia" w:ascii="黑体" w:hAnsi="黑体" w:eastAsia="黑体" w:cs="黑体"/>
          <w:b w:val="0"/>
          <w:bCs w:val="0"/>
          <w:szCs w:val="24"/>
        </w:rPr>
        <w:t>用于颗粒物的浓缩采样，将大气中颗粒物的浓度浓缩至十倍，并通过收集器采集，能够高效率地采集大气颗粒物中的痕量物质。</w:t>
      </w:r>
    </w:p>
    <w:p>
      <w:pPr>
        <w:pStyle w:val="2"/>
        <w:rPr>
          <w:rFonts w:hint="eastAsia"/>
        </w:rPr>
      </w:pPr>
    </w:p>
    <w:p>
      <w:pPr>
        <w:spacing w:line="360" w:lineRule="auto"/>
        <w:jc w:val="left"/>
        <w:rPr>
          <w:rFonts w:hint="eastAsia" w:ascii="黑体" w:hAnsi="黑体" w:eastAsia="黑体" w:cs="黑体"/>
          <w:b w:val="0"/>
          <w:bCs w:val="0"/>
          <w:szCs w:val="24"/>
        </w:rPr>
      </w:pPr>
      <w:r>
        <w:rPr>
          <w:rFonts w:hint="eastAsia" w:ascii="黑体" w:hAnsi="黑体" w:eastAsia="黑体" w:cs="黑体"/>
          <w:b w:val="0"/>
          <w:bCs w:val="0"/>
          <w:szCs w:val="24"/>
        </w:rPr>
        <w:t>2、配置清单：</w:t>
      </w:r>
    </w:p>
    <w:p>
      <w:pPr>
        <w:spacing w:line="360" w:lineRule="auto"/>
        <w:ind w:firstLine="480" w:firstLineChars="200"/>
        <w:jc w:val="left"/>
        <w:rPr>
          <w:rFonts w:hint="eastAsia" w:ascii="黑体" w:hAnsi="黑体" w:eastAsia="黑体" w:cs="黑体"/>
          <w:b w:val="0"/>
          <w:bCs w:val="0"/>
          <w:szCs w:val="24"/>
        </w:rPr>
      </w:pPr>
      <w:r>
        <w:rPr>
          <w:rFonts w:hint="eastAsia" w:ascii="黑体" w:hAnsi="黑体" w:eastAsia="黑体" w:cs="黑体"/>
          <w:b w:val="0"/>
          <w:bCs w:val="0"/>
          <w:szCs w:val="24"/>
        </w:rPr>
        <w:t>人工智能PM2.5富集浓缩仪1台。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Cs w:val="24"/>
        </w:rPr>
      </w:pPr>
      <w:r>
        <w:rPr>
          <w:rFonts w:hint="eastAsia" w:ascii="黑体" w:hAnsi="黑体" w:eastAsia="黑体" w:cs="黑体"/>
          <w:b w:val="0"/>
          <w:bCs w:val="0"/>
          <w:szCs w:val="24"/>
        </w:rPr>
        <w:t>颗粒物采集组件：包含切割器、溶蚀器、干燥管、控温系统等；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Cs w:val="24"/>
        </w:rPr>
      </w:pPr>
      <w:r>
        <w:rPr>
          <w:rFonts w:hint="eastAsia" w:ascii="黑体" w:hAnsi="黑体" w:eastAsia="黑体" w:cs="黑体"/>
          <w:b w:val="0"/>
          <w:bCs w:val="0"/>
          <w:szCs w:val="24"/>
        </w:rPr>
        <w:t>颗粒物浓缩组件：水箱、冷凝柱（管）、冷凝机、虚拟切割器、大流量气泵、流量控制系统等；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Cs w:val="24"/>
        </w:rPr>
      </w:pPr>
      <w:r>
        <w:rPr>
          <w:rFonts w:hint="eastAsia" w:ascii="黑体" w:hAnsi="黑体" w:eastAsia="黑体" w:cs="黑体"/>
          <w:b w:val="0"/>
          <w:bCs w:val="0"/>
          <w:szCs w:val="24"/>
        </w:rPr>
        <w:t>浓缩样品采集组件：</w:t>
      </w:r>
      <w:r>
        <w:rPr>
          <w:rFonts w:hint="eastAsia" w:ascii="黑体" w:hAnsi="黑体" w:eastAsia="黑体" w:cs="黑体"/>
          <w:b w:val="0"/>
          <w:bCs w:val="0"/>
          <w:sz w:val="22"/>
          <w:szCs w:val="22"/>
        </w:rPr>
        <w:t>采样瓶、小流量气泵、微量注射泵、溶剂瓶、馏分收集器等;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Cs w:val="24"/>
        </w:rPr>
      </w:pPr>
      <w:r>
        <w:rPr>
          <w:rFonts w:hint="eastAsia" w:ascii="黑体" w:hAnsi="黑体" w:eastAsia="黑体" w:cs="黑体"/>
          <w:b w:val="0"/>
          <w:bCs w:val="0"/>
          <w:szCs w:val="24"/>
        </w:rPr>
        <w:t>数显组件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Cs w:val="24"/>
        </w:rPr>
      </w:pPr>
      <w:r>
        <w:rPr>
          <w:rFonts w:hint="eastAsia" w:ascii="黑体" w:hAnsi="黑体" w:eastAsia="黑体" w:cs="黑体"/>
          <w:b w:val="0"/>
          <w:bCs w:val="0"/>
          <w:szCs w:val="24"/>
        </w:rPr>
        <w:t>电控组件</w:t>
      </w:r>
    </w:p>
    <w:p>
      <w:pPr>
        <w:spacing w:line="360" w:lineRule="auto"/>
        <w:jc w:val="left"/>
        <w:rPr>
          <w:rFonts w:hint="eastAsia" w:ascii="黑体" w:hAnsi="黑体" w:eastAsia="黑体" w:cs="黑体"/>
          <w:b w:val="0"/>
          <w:bCs w:val="0"/>
          <w:szCs w:val="24"/>
        </w:rPr>
      </w:pPr>
    </w:p>
    <w:p>
      <w:pPr>
        <w:spacing w:line="360" w:lineRule="auto"/>
        <w:jc w:val="left"/>
        <w:rPr>
          <w:rFonts w:hint="eastAsia" w:ascii="黑体" w:hAnsi="黑体" w:eastAsia="黑体" w:cs="黑体"/>
          <w:b w:val="0"/>
          <w:bCs w:val="0"/>
          <w:color w:val="00B0F0"/>
          <w:szCs w:val="24"/>
        </w:rPr>
      </w:pPr>
      <w:r>
        <w:rPr>
          <w:rFonts w:hint="eastAsia" w:ascii="黑体" w:hAnsi="黑体" w:eastAsia="黑体" w:cs="黑体"/>
          <w:b w:val="0"/>
          <w:bCs w:val="0"/>
          <w:szCs w:val="24"/>
        </w:rPr>
        <w:t>3、详细技术要求：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szCs w:val="24"/>
        </w:rPr>
        <w:t>＊能够实现PM2.5的在线浓缩采样，浓缩倍数10倍以上，</w:t>
      </w:r>
      <w:r>
        <w:rPr>
          <w:rFonts w:hint="eastAsia" w:ascii="黑体" w:hAnsi="黑体" w:eastAsia="黑体" w:cs="黑体"/>
          <w:b w:val="0"/>
          <w:bCs w:val="0"/>
          <w:szCs w:val="21"/>
        </w:rPr>
        <w:t>波动小，稳定性高。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szCs w:val="24"/>
        </w:rPr>
        <w:t>＊细颗粒物化学组分损失小，总颗粒物损失可控小于5%。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szCs w:val="24"/>
        </w:rPr>
        <w:t>＊颗粒物收集的粒径范围：最小粒径30nm，有效浓缩率90%以上。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szCs w:val="24"/>
        </w:rPr>
        <w:t>输入流量：</w:t>
      </w:r>
      <w:r>
        <w:rPr>
          <w:rFonts w:hint="eastAsia" w:ascii="黑体" w:hAnsi="黑体" w:eastAsia="黑体" w:cs="黑体"/>
          <w:b w:val="0"/>
          <w:bCs w:val="0"/>
          <w:szCs w:val="21"/>
        </w:rPr>
        <w:t>小流量</w:t>
      </w:r>
      <w:r>
        <w:rPr>
          <w:rFonts w:hint="eastAsia" w:ascii="黑体" w:hAnsi="黑体" w:eastAsia="黑体" w:cs="黑体"/>
          <w:b w:val="0"/>
          <w:bCs w:val="0"/>
          <w:sz w:val="22"/>
          <w:szCs w:val="28"/>
        </w:rPr>
        <w:t>50升/分钟、中流量100-200升/分钟和大流量1000升/分钟模式可选。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szCs w:val="24"/>
        </w:rPr>
        <w:t>系统控温，</w:t>
      </w:r>
      <w:r>
        <w:rPr>
          <w:rFonts w:hint="eastAsia" w:ascii="黑体" w:hAnsi="黑体" w:eastAsia="黑体" w:cs="黑体"/>
          <w:b w:val="0"/>
          <w:bCs w:val="0"/>
          <w:szCs w:val="21"/>
        </w:rPr>
        <w:t>能够</w:t>
      </w:r>
      <w:r>
        <w:rPr>
          <w:rFonts w:hint="eastAsia" w:ascii="黑体" w:hAnsi="黑体" w:eastAsia="黑体" w:cs="黑体"/>
          <w:b w:val="0"/>
          <w:bCs w:val="0"/>
          <w:sz w:val="22"/>
          <w:szCs w:val="28"/>
        </w:rPr>
        <w:t>降低高温引起的颗粒物浓度包括总浓度和各类化学组分浓度的损失</w:t>
      </w:r>
      <w:r>
        <w:rPr>
          <w:rFonts w:hint="eastAsia" w:ascii="黑体" w:hAnsi="黑体" w:eastAsia="黑体" w:cs="黑体"/>
          <w:b w:val="0"/>
          <w:bCs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szCs w:val="24"/>
        </w:rPr>
        <w:t>工作湿度：相对湿度10%-90%可用。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szCs w:val="24"/>
        </w:rPr>
        <w:t>＊在线采集时长：不低于1小时。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2"/>
          <w:szCs w:val="28"/>
        </w:rPr>
        <w:t>浓缩后的颗粒物可经干燥进行暴露实验或与在线检测仪器联用，也可直接进行样品收集或与色、质谱、毒性检测仪等联用</w:t>
      </w:r>
      <w:r>
        <w:rPr>
          <w:rFonts w:hint="eastAsia" w:ascii="黑体" w:hAnsi="黑体" w:eastAsia="黑体" w:cs="黑体"/>
          <w:b w:val="0"/>
          <w:bCs w:val="0"/>
          <w:szCs w:val="24"/>
        </w:rPr>
        <w:t>。</w:t>
      </w:r>
    </w:p>
    <w:p>
      <w:pPr>
        <w:spacing w:line="360" w:lineRule="auto"/>
        <w:jc w:val="left"/>
        <w:rPr>
          <w:rFonts w:hint="eastAsia" w:ascii="黑体" w:hAnsi="黑体" w:eastAsia="黑体" w:cs="黑体"/>
          <w:b w:val="0"/>
          <w:bCs w:val="0"/>
          <w:color w:val="FF0000"/>
          <w:szCs w:val="24"/>
        </w:rPr>
      </w:pPr>
      <w:r>
        <w:rPr>
          <w:rFonts w:hint="eastAsia" w:ascii="黑体" w:hAnsi="黑体" w:eastAsia="黑体" w:cs="黑体"/>
          <w:b w:val="0"/>
          <w:bCs w:val="0"/>
          <w:szCs w:val="24"/>
        </w:rPr>
        <w:t>4、商务条款要求：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b w:val="0"/>
          <w:bCs w:val="0"/>
          <w:szCs w:val="24"/>
        </w:rPr>
      </w:pPr>
      <w:r>
        <w:rPr>
          <w:rFonts w:hint="eastAsia" w:ascii="黑体" w:hAnsi="黑体" w:eastAsia="黑体" w:cs="黑体"/>
          <w:b w:val="0"/>
          <w:bCs w:val="0"/>
          <w:szCs w:val="24"/>
        </w:rPr>
        <w:t>4.1、交货地点：货到华东师范大学</w:t>
      </w:r>
      <w:r>
        <w:rPr>
          <w:rFonts w:hint="eastAsia" w:ascii="黑体" w:hAnsi="黑体" w:eastAsia="黑体" w:cs="黑体"/>
          <w:b w:val="0"/>
          <w:bCs w:val="0"/>
          <w:szCs w:val="24"/>
          <w:u w:val="single"/>
        </w:rPr>
        <w:t xml:space="preserve"> 闵行 </w:t>
      </w:r>
      <w:r>
        <w:rPr>
          <w:rFonts w:hint="eastAsia" w:ascii="黑体" w:hAnsi="黑体" w:eastAsia="黑体" w:cs="黑体"/>
          <w:b w:val="0"/>
          <w:bCs w:val="0"/>
          <w:szCs w:val="24"/>
        </w:rPr>
        <w:t>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b w:val="0"/>
          <w:bCs w:val="0"/>
          <w:szCs w:val="24"/>
        </w:rPr>
      </w:pPr>
      <w:r>
        <w:rPr>
          <w:rFonts w:hint="eastAsia" w:ascii="黑体" w:hAnsi="黑体" w:eastAsia="黑体" w:cs="黑体"/>
          <w:b w:val="0"/>
          <w:bCs w:val="0"/>
          <w:szCs w:val="24"/>
        </w:rPr>
        <w:t>4.2、质保期：验收合格后</w:t>
      </w:r>
      <w:r>
        <w:rPr>
          <w:rFonts w:hint="eastAsia" w:ascii="黑体" w:hAnsi="黑体" w:eastAsia="黑体" w:cs="黑体"/>
          <w:b w:val="0"/>
          <w:bCs w:val="0"/>
          <w:szCs w:val="24"/>
          <w:u w:val="single"/>
        </w:rPr>
        <w:t xml:space="preserve"> 3 </w:t>
      </w:r>
      <w:r>
        <w:rPr>
          <w:rFonts w:hint="eastAsia" w:ascii="黑体" w:hAnsi="黑体" w:eastAsia="黑体" w:cs="黑体"/>
          <w:b w:val="0"/>
          <w:bCs w:val="0"/>
          <w:szCs w:val="2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b w:val="0"/>
          <w:bCs w:val="0"/>
          <w:szCs w:val="24"/>
        </w:rPr>
      </w:pPr>
      <w:r>
        <w:rPr>
          <w:rFonts w:hint="eastAsia" w:ascii="黑体" w:hAnsi="黑体" w:eastAsia="黑体" w:cs="黑体"/>
          <w:b w:val="0"/>
          <w:bCs w:val="0"/>
          <w:szCs w:val="24"/>
        </w:rPr>
        <w:t>4.3、交货期：合同签订后</w:t>
      </w:r>
      <w:r>
        <w:rPr>
          <w:rFonts w:hint="eastAsia" w:ascii="黑体" w:hAnsi="黑体" w:eastAsia="黑体" w:cs="黑体"/>
          <w:b w:val="0"/>
          <w:bCs w:val="0"/>
          <w:szCs w:val="24"/>
          <w:u w:val="single"/>
        </w:rPr>
        <w:t xml:space="preserve"> 60 </w:t>
      </w:r>
      <w:r>
        <w:rPr>
          <w:rFonts w:hint="eastAsia" w:ascii="黑体" w:hAnsi="黑体" w:eastAsia="黑体" w:cs="黑体"/>
          <w:b w:val="0"/>
          <w:bCs w:val="0"/>
          <w:szCs w:val="24"/>
        </w:rPr>
        <w:t>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b w:val="0"/>
          <w:bCs w:val="0"/>
          <w:szCs w:val="24"/>
        </w:rPr>
      </w:pPr>
      <w:r>
        <w:rPr>
          <w:rFonts w:hint="eastAsia" w:ascii="黑体" w:hAnsi="黑体" w:eastAsia="黑体" w:cs="黑体"/>
          <w:b w:val="0"/>
          <w:bCs w:val="0"/>
          <w:szCs w:val="24"/>
        </w:rPr>
        <w:t>4.4、付款方式：合同签订后支付</w:t>
      </w:r>
      <w:r>
        <w:rPr>
          <w:rFonts w:hint="eastAsia" w:ascii="黑体" w:hAnsi="黑体" w:eastAsia="黑体" w:cs="黑体"/>
          <w:b w:val="0"/>
          <w:bCs w:val="0"/>
          <w:szCs w:val="24"/>
          <w:u w:val="single"/>
        </w:rPr>
        <w:t xml:space="preserve"> 30 </w:t>
      </w:r>
      <w:r>
        <w:rPr>
          <w:rFonts w:hint="eastAsia" w:ascii="黑体" w:hAnsi="黑体" w:eastAsia="黑体" w:cs="黑体"/>
          <w:b w:val="0"/>
          <w:bCs w:val="0"/>
          <w:szCs w:val="24"/>
        </w:rPr>
        <w:t>%，货到后支付</w:t>
      </w:r>
      <w:r>
        <w:rPr>
          <w:rFonts w:hint="eastAsia" w:ascii="黑体" w:hAnsi="黑体" w:eastAsia="黑体" w:cs="黑体"/>
          <w:b w:val="0"/>
          <w:bCs w:val="0"/>
          <w:szCs w:val="24"/>
          <w:u w:val="single"/>
        </w:rPr>
        <w:t xml:space="preserve"> 70 </w:t>
      </w:r>
      <w:r>
        <w:rPr>
          <w:rFonts w:hint="eastAsia" w:ascii="黑体" w:hAnsi="黑体" w:eastAsia="黑体" w:cs="黑体"/>
          <w:b w:val="0"/>
          <w:bCs w:val="0"/>
          <w:szCs w:val="24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Cs w:val="24"/>
        </w:rPr>
      </w:pPr>
      <w:r>
        <w:rPr>
          <w:rFonts w:hint="eastAsia" w:ascii="黑体" w:hAnsi="黑体" w:eastAsia="黑体" w:cs="黑体"/>
          <w:szCs w:val="24"/>
        </w:rPr>
        <w:t xml:space="preserve">4.5、售后服务：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Cs w:val="24"/>
        </w:rPr>
      </w:pPr>
      <w:r>
        <w:rPr>
          <w:rFonts w:hint="eastAsia" w:ascii="黑体" w:hAnsi="黑体" w:eastAsia="黑体" w:cs="黑体"/>
          <w:szCs w:val="24"/>
        </w:rPr>
        <w:t>（1）协助安装调试前的准备工作，提供相关要求并作相应的指导。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Cs w:val="24"/>
        </w:rPr>
      </w:pPr>
      <w:r>
        <w:rPr>
          <w:rFonts w:hint="eastAsia" w:ascii="黑体" w:hAnsi="黑体" w:eastAsia="黑体" w:cs="黑体"/>
          <w:szCs w:val="24"/>
        </w:rPr>
        <w:t>（2）货物到达用户指定交货地点后，厂商在接到用户通知后2周内进行安装调试，直至验收通过，并就货物的性能、原理、操作、保养和维护等对用户技术人员（至少2人）进行免费培训。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Cs w:val="24"/>
        </w:rPr>
      </w:pPr>
      <w:r>
        <w:rPr>
          <w:rFonts w:hint="eastAsia" w:ascii="黑体" w:hAnsi="黑体" w:eastAsia="黑体" w:cs="黑体"/>
          <w:szCs w:val="24"/>
        </w:rPr>
        <w:t>（3）运输、安装、调试等费用由成交供应商负责承担。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Cs w:val="24"/>
        </w:rPr>
      </w:pPr>
      <w:r>
        <w:rPr>
          <w:rFonts w:hint="eastAsia" w:ascii="黑体" w:hAnsi="黑体" w:eastAsia="黑体" w:cs="黑体"/>
          <w:szCs w:val="24"/>
        </w:rPr>
        <w:t>（4）质保期过后，厂商对货物提供终身维修服务，并保证5年内的零配件供应。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Cs w:val="24"/>
        </w:rPr>
      </w:pPr>
      <w:r>
        <w:rPr>
          <w:rFonts w:hint="eastAsia" w:ascii="黑体" w:hAnsi="黑体" w:eastAsia="黑体" w:cs="黑体"/>
          <w:szCs w:val="24"/>
        </w:rPr>
        <w:t>（5）厂商应在4小时内对用户的维修要求作出响应，2个工作日内到达现场维修。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黑体" w:hAnsi="黑体" w:eastAsia="黑体" w:cs="黑体"/>
          <w:szCs w:val="24"/>
        </w:rPr>
      </w:pPr>
      <w:r>
        <w:rPr>
          <w:rFonts w:hint="eastAsia" w:ascii="黑体" w:hAnsi="黑体" w:eastAsia="黑体" w:cs="黑体"/>
          <w:szCs w:val="24"/>
        </w:rPr>
        <w:t>（6）如遇软件升级问题，在硬件支持的前提下，提供免费升级。</w:t>
      </w:r>
    </w:p>
    <w:p>
      <w:pPr>
        <w:spacing w:line="360" w:lineRule="auto"/>
        <w:jc w:val="left"/>
        <w:rPr>
          <w:rFonts w:hint="eastAsia" w:ascii="黑体" w:hAnsi="黑体" w:eastAsia="黑体" w:cs="黑体"/>
          <w:szCs w:val="24"/>
        </w:rPr>
      </w:pPr>
    </w:p>
    <w:p>
      <w:pPr>
        <w:spacing w:line="360" w:lineRule="auto"/>
        <w:jc w:val="left"/>
        <w:rPr>
          <w:rFonts w:hint="eastAsia" w:ascii="黑体" w:hAnsi="黑体" w:eastAsia="黑体" w:cs="黑体"/>
          <w:szCs w:val="24"/>
        </w:rPr>
      </w:pPr>
      <w:r>
        <w:rPr>
          <w:rFonts w:hint="eastAsia" w:ascii="黑体" w:hAnsi="黑体" w:eastAsia="黑体" w:cs="黑体"/>
          <w:szCs w:val="24"/>
        </w:rPr>
        <w:t xml:space="preserve">5、验收标准： </w:t>
      </w:r>
    </w:p>
    <w:p>
      <w:pPr>
        <w:spacing w:line="360" w:lineRule="auto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 xml:space="preserve">    验收以采购文件、响应文件、补充文件（若有时）、产品说明书、样品（若有时）、合同、补充合同（若有时）为依据。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1660CB"/>
    <w:multiLevelType w:val="multilevel"/>
    <w:tmpl w:val="081660CB"/>
    <w:lvl w:ilvl="0" w:tentative="0">
      <w:start w:val="1"/>
      <w:numFmt w:val="decimal"/>
      <w:suff w:val="space"/>
      <w:lvlText w:val="2.%1"/>
      <w:lvlJc w:val="left"/>
      <w:pPr>
        <w:ind w:left="0" w:firstLine="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521790"/>
    <w:multiLevelType w:val="multilevel"/>
    <w:tmpl w:val="15521790"/>
    <w:lvl w:ilvl="0" w:tentative="0">
      <w:start w:val="1"/>
      <w:numFmt w:val="decimal"/>
      <w:suff w:val="space"/>
      <w:lvlText w:val="3.%1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14CC8"/>
    <w:rsid w:val="5151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tLeast"/>
      <w:jc w:val="both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宋体" w:eastAsia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2021-11-25T01:17:00Z</dcterms:created>
  <dc:creator>臧卓异</dc:creator>
  <cp:lastModifiedBy>臧卓异</cp:lastModifiedBy>
  <dcterms:modified xsi:type="dcterms:W3CDTF">2021-11-25T01:17:22Z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AC7EE40385864483B52AA05F452184A0</vt:lpwstr>
  </property>
</Properties>
</file>